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0" w:firstLineChars="0"/>
        <w:rPr>
          <w:rFonts w:ascii="仿宋_GB2312" w:cs="仿宋_GB2312"/>
          <w:bCs/>
          <w:kern w:val="0"/>
          <w:szCs w:val="32"/>
        </w:rPr>
      </w:pPr>
      <w:r>
        <w:rPr>
          <w:rFonts w:hint="eastAsia" w:ascii="仿宋_GB2312" w:hAnsi="仿宋_GB2312" w:cs="仿宋_GB2312"/>
          <w:bCs/>
          <w:kern w:val="0"/>
          <w:szCs w:val="32"/>
        </w:rPr>
        <w:t>附件</w:t>
      </w:r>
      <w:r>
        <w:rPr>
          <w:rFonts w:ascii="仿宋_GB2312" w:hAnsi="仿宋_GB2312" w:cs="仿宋_GB2312"/>
          <w:bCs/>
          <w:kern w:val="0"/>
          <w:szCs w:val="32"/>
        </w:rPr>
        <w:t>1</w:t>
      </w:r>
    </w:p>
    <w:p>
      <w:pPr>
        <w:spacing w:line="540" w:lineRule="exact"/>
        <w:ind w:firstLine="0" w:firstLineChars="0"/>
        <w:jc w:val="center"/>
        <w:rPr>
          <w:rFonts w:ascii="方正大标宋简体" w:hAnsi="方正大标宋简体" w:eastAsia="方正大标宋简体" w:cs="方正大标宋简体"/>
          <w:bCs/>
          <w:kern w:val="0"/>
          <w:sz w:val="44"/>
          <w:szCs w:val="44"/>
        </w:rPr>
      </w:pPr>
      <w:r>
        <w:rPr>
          <w:rFonts w:hint="eastAsia" w:ascii="方正大标宋简体" w:hAnsi="方正大标宋简体" w:eastAsia="方正大标宋简体" w:cs="方正大标宋简体"/>
          <w:bCs/>
          <w:kern w:val="0"/>
          <w:sz w:val="44"/>
          <w:szCs w:val="44"/>
        </w:rPr>
        <w:t>企业需求清单</w:t>
      </w:r>
      <w:bookmarkStart w:id="0" w:name="_GoBack"/>
      <w:bookmarkEnd w:id="0"/>
    </w:p>
    <w:tbl>
      <w:tblPr>
        <w:tblStyle w:val="2"/>
        <w:tblpPr w:leftFromText="180" w:rightFromText="180" w:vertAnchor="text" w:horzAnchor="page" w:tblpXSpec="center" w:tblpY="1653"/>
        <w:tblOverlap w:val="never"/>
        <w:tblW w:w="9985" w:type="dxa"/>
        <w:jc w:val="center"/>
        <w:shd w:val="clear" w:color="auto" w:fill="auto"/>
        <w:tblLayout w:type="autofit"/>
        <w:tblCellMar>
          <w:top w:w="0" w:type="dxa"/>
          <w:left w:w="0" w:type="dxa"/>
          <w:bottom w:w="0" w:type="dxa"/>
          <w:right w:w="0" w:type="dxa"/>
        </w:tblCellMar>
      </w:tblPr>
      <w:tblGrid>
        <w:gridCol w:w="1105"/>
        <w:gridCol w:w="3432"/>
        <w:gridCol w:w="3408"/>
        <w:gridCol w:w="2040"/>
      </w:tblGrid>
      <w:tr>
        <w:tblPrEx>
          <w:shd w:val="clear" w:color="auto" w:fill="auto"/>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lang w:val="en-US" w:eastAsia="zh-CN"/>
              </w:rPr>
              <w:t>需求编号</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lang w:val="en-US" w:eastAsia="zh-CN"/>
              </w:rPr>
              <w:t>企业信息</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lang w:val="en-US" w:eastAsia="zh-CN"/>
              </w:rPr>
              <w:t>需求名称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lang w:val="en-US" w:eastAsia="zh-CN"/>
              </w:rPr>
              <w:t>需求领域</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003</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南京鼎典科技有限公司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感温芯片</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006</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江苏苏博特新材料股份有限公司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智能混凝土配合比设计与向导系统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007</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南京龙渊微电子科技有限公司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工业大数据制造业创新中心项目</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019</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南京旭上数控技术有限公司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五轴联动数控机床系统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020</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南京旭上数控技术有限公司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MES软件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023</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江苏天茂建设有限公司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建筑装饰领域中对工法、国家级科技成果转化的认可程度</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024</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南京时恒电子科技有限公司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提高测温型NTC热敏电阻芯片的性能</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035</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南京熊大未来窗智能科技有限公司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iMax PC会议一体机x86及Android双系统解决方案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037</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南京协辰电子科技有限公司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飞针软件产品开发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038</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南京协辰电子科技有限公司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针型低阻针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039</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南京协辰电子科技有限公司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5G高压</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040</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南京协辰电子科技有限公司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IT0 产品测试应用升级</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041</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南京海兴电网技术有限公司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电力系统  户-线-变关系识别</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042</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南京海兴电网技术有限公司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一种高可靠、小体积的配网终端后备电源方案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045</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南京优倍自动化系统有限公司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基于GenoAny软件设计平台中，实现分布式事务支持跨多类型数据库、模型的高可用缓存算法、工作流调度的高可用的缓存共享，APS产品实现智能最优排产算法的匹配选举、高级实时动态排产算法的设计</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046</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南京亚弘电气科技有限公司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运营管理平台建设</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051</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南京俊禄科技有限公司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超声波接收部分双路共用以及双频切换问题</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052</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南京俊禄科技有限公司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超声波回声微弱信号接收部分处理（硬件）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053</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南京俊禄科技有限公司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气象信号接收处理部分电路无法验证</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054</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南京俊禄科技有限公司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雷达显示器的图像处理</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055</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南京俊禄科技有限公司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GPS/北斗罗经算法研究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056</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南京极米木业有限公司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需建立工业互联网，装修家居工业化</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062</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南京托肯电子科技有限公司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一种开环型霍尔电流传感器20路编程控制系统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073</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南京绿高电子科技有限公司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一种基于智慧能源的移动模块化变电站的设计</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079</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南京优倍自动化系统有限公司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跨多类型数据库、模型的缓存算法、工作流调度的缓存共享</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080</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南京优倍自动化系统有限公司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APS产品中高级智能排产软件算法</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081</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南京优倍自动化系统有限公司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管理系统软件开发中几个关键技术算法架构</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094</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南京印友物联网科技有限公司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印刷设备的数据采集</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095</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南京印友物联网科技有限公司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VGA小车等设备的智能工厂全景仿真程序开发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096</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江苏首捷智能设备有限公司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电网质量管控自动系统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097</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江苏首捷智能设备有限公司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面向故障分析的可视化知识图谱研究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098</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南京湃舍威信息科技有限公司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医疗设备管理用物联网平台项目</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099</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南京亚弘电气科技有限公司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运营管理平台建设</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101</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江苏馥榕信息技术有限公司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跌落式熔断器超高频RFID在线监测系统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102</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江苏馥榕信息技术有限公司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光学传感器的开发及产业化</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103</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江苏馥榕信息技术有限公司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同时同频全双工通信机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104</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江苏馥榕信息技术有限公司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智能无线自组网通信系统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105</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江苏馥榕信息技术有限公司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可穿透地层无线通信系统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107</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南京福尔摩斯智能科技有限公司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智能AGV的调度软件与安全系统升级</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108</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南京青吕网络科技有限公司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基于大数据的食品安全管控平台研发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109</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南京友博网络科技有限公司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基于云平台的智能垃圾分类解决方案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110</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南京智浩软件科技有限公司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“智慧统战”大数据管理平台研发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118</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南京岱宗信息技术有限责任公司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后端服务器开发和维护，系统架构</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120</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南京易凯通技术信息咨询服务有限公司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医疗软件端智能知识分类系统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121</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南京破折号软件科技有限公司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人脸识别高光处理</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122</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南京博良科技有限公司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无人机科创实验室配套教程开发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124</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南京宁馨净化工程有限公司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基于大数据的上门服务家政管控平台研发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129</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南京平欧空调设备有限公司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ERP系统二次开发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130</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南京平欧空调设备有限公司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AHU机组报价、出图系统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132</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南京全控航空科技有限公司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陀螺仪EcherCAT从站开发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135</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南京四方亿能电力自动化有限公司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基于图形识别技术的电网模型快速构建方法</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136</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南京帝华光电有限公司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背光源使用面测光源，要求均匀性达到90%以上</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142</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南京惟初信息科技有限公司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红外智能感应地面互动软件系统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144</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南京旭上数控技术有限公司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智能产线仿真软件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147</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南京金创有色金属科技发展有限公司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在用含缺陷压力容器安全评定软件开发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158</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南京国电南自电网自动化有限公司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一种基于机器学习的智慧物联巡检系统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159</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南京益微人工智能科技产业发展有限公司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高速公路事故点精确定位技术</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160</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南京益微人工智能科技产业发展有限公司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化工园区重大危险源事故预案联动</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166</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南京宁馨净化工程有限公司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一种准确度高便携式的甲醛测试仪器</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167</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南京宁馨净化工程有限公司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一种高效去除室内装修空间异味的异味清除剂</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168</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南京宁馨净化工程有限公司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一种能够清除室内香烟味道的空气净化装置</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169</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南京惟初信息科技有限公司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VR智能手势交互软件系统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170</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南京旭上数控技术有限公司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高端机器人控制系统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171</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南京旭上数控技术有限公司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AR机器人仿真软件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电子信息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002</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南京江原安迪科正电子研究发展有限公司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放射性药物的创新型研究和产业化</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生物医药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004</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江苏奥赛康药业股份有限公司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药品的包材相容性试验的研究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生物医药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044</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南京中科药业有限公司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灵芝子实体超临界萃取工艺，检测条件，初步药效学研究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生物医药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123</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江苏省协同医药生物工程有限责任公司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转基因鼠粮配方改良</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生物医药</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001</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中铁三局集团华东建设有限公司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CRTS-Ⅲ型无砟轨道自动铺板精调</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005</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中兴通讯</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通信用电子元器件检测分析设备</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008</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南京普肯传感科技有限公司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从电路、结构、工艺流程等方面优化传感器</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009</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南京胜利体育用品实业有限公司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羽毛球拍和运动器械的升级研发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012</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江苏六维智能物流装备有限公司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一种实现货车自动装卸货系统解决方案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015</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君脉环境科技（南京）有限公司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一种用于污水处理装置的在线水质监测设备性能测试系统及智能控制系统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016</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南京沪江复合材料有限公司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筒膜压花机张力检测控制系统开发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017</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南京沪江复合材料有限公司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筒膜压花机膜泡压力检测系统开发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018</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南京沪江复合材料有限公司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筒膜压花机收卷张力控制系统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025</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江苏金智科技股份有限公司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高速高精度信号链数模混合芯片</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026</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南京茂莱光学科技股份有限公司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干涉仪的制造研发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027</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南京泊纳莱电子科技有限公司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 xml:space="preserve">一种电压电流高速率采样控制系统 </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028</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南京优能特电力科技发展有限公司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一种用于高压套管的新型氢气–温度–压力一体化非电量检测传感器</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029</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南京优能特电力科技发展有限公司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 xml:space="preserve">一种用于干式电抗器状态监测的移动机械臂控制系统 </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030</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江苏威宝仕智能科技有限公司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高速高精度LCD光固化3D打印技术</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031</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南京波瑞自动化科技有限公司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TDLAS激光在线气体检测激光光源</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033</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中科星图科技（南京）有限公司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低空防御侦察打击设备</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034</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中科星图科技（南京）有限公司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地理空间三维态势展示系统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036</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南京浩昇鼎晔软件有限公司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HSR581弧光保护装置</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043</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南京文吉页汽车科技有限公司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全铝车身连接技术研究开发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057</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南京极米木业有限公司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干燥设备安全性的提高</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058</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南京极米木业有限公司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加大自动化部分</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060</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南京极米木业有限公司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设备耗电需改进</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063</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南京华德仓储设备制造有限公司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冷弯成型设备改造</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064</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南京华德仓储设备制造有限公司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双深位货叉堆垛机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065</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南京华德仓储设备制造有限公司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旋转输送机的旋转机构研发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066</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南京华德仓储设备制造有限公司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托盘折叠盘机系统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067</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南京华德仓储设备制造有限公司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转弯系列堆垛机及其自动化系统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068</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南京安尔泰通信科技有限公司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一种小体积轻量化低互调负载系统设计与智能制造工艺研发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069</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南京安尔泰通信科技有限公司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毫米波射频无源器件开发与智能制造工艺研发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070</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南京安尔泰通信科技有限公司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微型化连接器开发与智能制造工艺研发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071</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南京安尔泰通信科技有限公司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微波功分器开发与智能制造工艺研发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072</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南京安尔泰通信科技有限公司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 xml:space="preserve">无源互调电缆开发与制造工艺研发 </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074</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南京茂莱光学科技股份有限公司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干涉仪波面软件分析开发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075</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南京埃伯顿自动化设备有限公司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电焊机焊接产品问题</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076</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南京泊纳莱电子科技有限公司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一种PCB板的火花测量控制系统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077</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南京泊纳莱电子科技有限公司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自动线针测试机用专用集成电路芯片</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078</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南京泊纳莱电子科技有限公司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电路板火花功能测试</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082</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南京国电南思科技发展有限公司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电力系统智能运维研发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083</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南京国电南思科技发展有限公司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电力系统智能图像识别和语音识别研发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084</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南京国电南思科技发展有限公司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电力系统智能运维产品的研发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085</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南京国电南思科技发展有限公司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电力系统不同设备或给定场景下的电力知识图谱的研发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086</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南京新兴空间电子系统有限公司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无人机载荷平台频谱监测系统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087</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南京新兴空间电子系统有限公司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宽带频谱接收设备</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089</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南京中港电力股份有限公司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高安全低频探测器</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090</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南京中港电力股份有限公司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低功耗CCCP检测电路的唤醒模式</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091</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南京中港电力股份有限公司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超高频闪灯标签</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092</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南京中港电力股份有限公司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智能井盖解锁装置</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093</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南京华创包装机械设备有限公司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自堆式螺旋输送带的结构分析与优化</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100</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南京迪特尔电子机械技术有限公司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基于仓库搬运机器人导航运动控制与 NURBS 轨迹规划实现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106</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南京天际航空科技发展有限公司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无人机教育平台研发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111</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江苏迪赛司自动化工程有限公司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DCS控制系统在无机硅生产企业污水处理过程中的应用研究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112</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江苏迪赛司自动化工程有限公司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基于DCS的热媒炉控制系统的设计</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113</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江苏迪赛司自动化工程有限公司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工业废液自动燃烧控制系统的设计与实现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114</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江苏迪赛司自动化工程有限公司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基于PLC的污水处理自动控制系统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115</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江苏金虞自动化工程有限公司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工业自动控制仪表系统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116</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江苏金虞自动化工程有限公司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人工智能在自动化控制中的运用</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117</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江苏金虞自动化工程有限公司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计算机在工业电器自动化控制系统中的实现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131</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南京平欧空调设备有限公司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高效深焓取热盘管翅片加工制造与制造自动化的研制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133</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南京全控航空科技有限公司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绳索驱动机器人动力学仿真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134</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南京默凯尼克机电有限公司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静音电动缸开发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137</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南京纳摩尔仪器有限公司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水体中环境激素的快速检测方法</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138</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南京纳摩尔仪器有限公司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环境水体中抗生素的快速检测方法</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139</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南京中远海运船舶设备配件有限公司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基于视觉识别的荧光渗透探伤检测</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140</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南京中远海运船舶设备配件有限公司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船用四冲程柴油机气门阀面硬质合金激光熔覆技术研究及应用</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145</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南京金创有色金属科技发展有限公司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高温高压管道容器在役智能监测技术研究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146</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南京金创有色金属科技发展有限公司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多损伤模式耦合试验系统开发与应用</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148</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南京金创有色金属科技发展有限公司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老旧设备与压力管道材料性能评价试验研究与损伤数据库管理系统构建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149</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南京鼎牌电器有限公司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剩余电流分级保护策略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150</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南京鼎牌电器有限公司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重合闸断路器的永磁机构仿真与优化设计</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151</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南京鼎牌电器有限公司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B型剩余电流保护器的设计与研发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152</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南京鼎牌电器有限公司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断路器使用寿命估算</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153</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南京鼎牌电器有限公司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基于暂态波形的剩余电流保护技术</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154</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南京鼎牌电器有限公司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室外环境下电解电容寿命估算</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155</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南京国臣直流配电科技有限公司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低压交直流双向并网接口装置的研发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156</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南京宝色股份公司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对TC4钛合金进行多种表面处理</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161</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南京科麟机器人有限公司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传菜机器人自动门设计</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162</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南京科麟机器人有限公司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消毒机器人SLAM规划路径的稳定性</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163</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南京科麟机器人有限公司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消毒机器人紫外灯的灭菌效果提升</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164</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南京科麟机器人有限公司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物品盘点机器人RFID标签识别率提升</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165</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南京科麟机器人有限公司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太阳能板清扫机器人CCD可靠性设计</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先进制造和自动化</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010</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江苏载驰科技股份有限公司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锂离子电池用高首效、高比容量氧化亚硅/碳复合负极材料技术</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新材料</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013</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南京寒锐钴业股份有限公司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超细钴粉的制备研究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新材料</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014</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罗保盛科技（南京）有限公司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金属面岩棉夹芯板吸音隔声性能的提升，工艺开发和实际应用</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新材料</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032</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江苏美特林科特殊合金股份有限公司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燃气轮机动力涡轮关键材料K444返回料在利用的研究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新材料</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059</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南京极米木业有限公司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水性漆改进</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新材料</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088</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南京中港电力股份有限公司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电缆中间接头无线测温</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新材料</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119</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南京盛达昊东钢结构有限公司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钢混结构叠合板的开发研究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新材料</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125</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南京青龙线缆材料有限公司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紫外光交联聚乙烯生产线改造项目</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新材料</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126</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南京青龙线缆材料有限公司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低烟无卤电缆料清除粉尘装置的研发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新材料</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127</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南京青龙线缆材料有限公司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紫外光交联低烟无卤电缆料生产工艺的研发及应用</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新材料</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128</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南京科尔克挤出装备有限公司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双螺杆核心材料的解决方案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新材料</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143</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南京国晋塑胶制品有限公司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新型材料技术研发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新材料</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157</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江苏韦尔博新材料科技有限公司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一种环保友好型压敏胶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新材料</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011</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江苏中圣园科技股份有限公司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工业窑炉低NOx燃烧技术的研究开发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新能源与节能</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050</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南京华电节能环保设备有限公司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高温熔渣的热量回收技术的研发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新能源与节能</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021</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江苏啸峰环保科技股份有限公司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PM1标定的试验环境</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资源与环境</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022</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江苏啸峰环保科技股份有限公司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PM2.5标定的试验环境</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资源与环境</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047</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南京瑞洁特膜分离科技有限公司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基于能量回收低能耗高抗污染智能膜装备的研发与产业化</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资源与环境</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048</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南京瑞洁特膜分离科技有限公司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基于低耗型微污染水体膜生物反应器的研究与示范</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资源与环境</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049</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南京瑞洁特膜分离科技有限公司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自循环膜生物反应器系统在污水处理中的应用</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资源与环境</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061</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南京极米木业有限公司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木门包装需要可循环使用包装材料</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资源与环境</w:t>
            </w:r>
          </w:p>
        </w:tc>
      </w:tr>
      <w:tr>
        <w:tblPrEx>
          <w:tblCellMar>
            <w:top w:w="0" w:type="dxa"/>
            <w:left w:w="0" w:type="dxa"/>
            <w:bottom w:w="0" w:type="dxa"/>
            <w:right w:w="0" w:type="dxa"/>
          </w:tblCellMar>
        </w:tblPrEx>
        <w:trPr>
          <w:trHeight w:val="56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141</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江苏德林环保技术有限公司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指定波长紫外激光器</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资源与环境</w:t>
            </w:r>
          </w:p>
        </w:tc>
      </w:tr>
    </w:tbl>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4A3DBF"/>
    <w:rsid w:val="474A3D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2020-08-31T06:10:00Z</dcterms:created>
  <dc:creator>Administrator</dc:creator>
  <cp:lastModifiedBy>Administrator</cp:lastModifiedBy>
  <dcterms:modified xsi:type="dcterms:W3CDTF">2020-08-31T06:11:27Z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